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05B" w:rsidRDefault="0073205B" w:rsidP="0073205B">
      <w:pPr>
        <w:spacing w:before="113" w:line="269" w:lineRule="atLeast"/>
        <w:ind w:firstLine="283"/>
        <w:jc w:val="both"/>
        <w:rPr>
          <w:rFonts w:asciiTheme="majorBidi" w:hAnsiTheme="majorBidi" w:cstheme="majorBidi"/>
          <w:b/>
          <w:bCs/>
          <w:sz w:val="24"/>
          <w:szCs w:val="24"/>
          <w:highlight w:val="white"/>
          <w:u w:val="single"/>
          <w:shd w:val="clear" w:color="auto" w:fill="FEFEFE"/>
        </w:rPr>
      </w:pPr>
      <w:bookmarkStart w:id="0" w:name="_GoBack"/>
      <w:bookmarkEnd w:id="0"/>
    </w:p>
    <w:p w:rsidR="00BF390C" w:rsidRDefault="00BF390C" w:rsidP="0073205B">
      <w:pPr>
        <w:spacing w:before="113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>
        <w:rPr>
          <w:rFonts w:asciiTheme="majorBidi" w:hAnsiTheme="majorBidi" w:cstheme="majorBidi"/>
          <w:b/>
          <w:bCs/>
          <w:sz w:val="24"/>
          <w:szCs w:val="24"/>
          <w:highlight w:val="white"/>
          <w:u w:val="single"/>
          <w:shd w:val="clear" w:color="auto" w:fill="FEFEFE"/>
        </w:rPr>
        <w:t>Указания към приложение 1 „Таблица за и</w:t>
      </w:r>
      <w:r w:rsidRPr="00BF390C">
        <w:rPr>
          <w:rFonts w:asciiTheme="majorBidi" w:hAnsiTheme="majorBidi" w:cstheme="majorBidi"/>
          <w:b/>
          <w:bCs/>
          <w:sz w:val="24"/>
          <w:szCs w:val="24"/>
          <w:highlight w:val="white"/>
          <w:u w:val="single"/>
          <w:shd w:val="clear" w:color="auto" w:fill="FEFEFE"/>
        </w:rPr>
        <w:t xml:space="preserve">зчисляване </w:t>
      </w:r>
      <w:r w:rsidR="00BC5825" w:rsidRPr="00BF390C">
        <w:rPr>
          <w:rFonts w:asciiTheme="majorBidi" w:hAnsiTheme="majorBidi" w:cstheme="majorBidi"/>
          <w:b/>
          <w:bCs/>
          <w:sz w:val="24"/>
          <w:szCs w:val="24"/>
          <w:highlight w:val="white"/>
          <w:u w:val="single"/>
          <w:shd w:val="clear" w:color="auto" w:fill="FEFEFE"/>
        </w:rPr>
        <w:t>на икон</w:t>
      </w:r>
      <w:r>
        <w:rPr>
          <w:rFonts w:asciiTheme="majorBidi" w:hAnsiTheme="majorBidi" w:cstheme="majorBidi"/>
          <w:b/>
          <w:bCs/>
          <w:sz w:val="24"/>
          <w:szCs w:val="24"/>
          <w:highlight w:val="white"/>
          <w:u w:val="single"/>
          <w:shd w:val="clear" w:color="auto" w:fill="FEFEFE"/>
        </w:rPr>
        <w:t>омическия размер на земеделските стопанства“</w:t>
      </w:r>
    </w:p>
    <w:p w:rsidR="0073205B" w:rsidRPr="0073205B" w:rsidRDefault="0073205B" w:rsidP="0073205B">
      <w:pPr>
        <w:spacing w:before="113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</w:p>
    <w:p w:rsidR="00BC5825" w:rsidRPr="00BF390C" w:rsidRDefault="00BC5825" w:rsidP="00BC5825">
      <w:pPr>
        <w:spacing w:before="100" w:beforeAutospacing="1" w:line="269" w:lineRule="atLeast"/>
        <w:ind w:firstLine="283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b/>
          <w:bCs/>
          <w:sz w:val="24"/>
          <w:szCs w:val="24"/>
          <w:highlight w:val="white"/>
          <w:u w:val="single"/>
          <w:shd w:val="clear" w:color="auto" w:fill="FEFEFE"/>
        </w:rPr>
        <w:t>1. Изчисляване на СПО на стопанството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Изчисляването се извършва с помощта на таблица, посочена по-горе, където в </w:t>
      </w:r>
      <w:r w:rsidRPr="00BF390C">
        <w:rPr>
          <w:rFonts w:asciiTheme="majorBidi" w:hAnsiTheme="majorBidi" w:cstheme="majorBidi"/>
          <w:i/>
          <w:iCs/>
          <w:sz w:val="24"/>
          <w:szCs w:val="24"/>
          <w:highlight w:val="white"/>
          <w:shd w:val="clear" w:color="auto" w:fill="FEFEFE"/>
        </w:rPr>
        <w:t>колона 4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"</w:t>
      </w:r>
      <w:r w:rsidRPr="00BF390C">
        <w:rPr>
          <w:rFonts w:asciiTheme="majorBidi" w:hAnsiTheme="majorBidi" w:cstheme="majorBidi"/>
          <w:i/>
          <w:iCs/>
          <w:sz w:val="24"/>
          <w:szCs w:val="24"/>
          <w:highlight w:val="white"/>
          <w:shd w:val="clear" w:color="auto" w:fill="FEFEFE"/>
        </w:rPr>
        <w:t>Данни на стопанството (основни култури)"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се посочват площта на отглежданите култури и броят отглеждани животни.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При попълването на данните в </w:t>
      </w:r>
      <w:r w:rsidRPr="00BF390C">
        <w:rPr>
          <w:rFonts w:asciiTheme="majorBidi" w:hAnsiTheme="majorBidi" w:cstheme="majorBidi"/>
          <w:i/>
          <w:iCs/>
          <w:sz w:val="24"/>
          <w:szCs w:val="24"/>
          <w:highlight w:val="white"/>
          <w:shd w:val="clear" w:color="auto" w:fill="FEFEFE"/>
        </w:rPr>
        <w:t>колона 4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се спазват следните условия: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b/>
          <w:bCs/>
          <w:sz w:val="24"/>
          <w:szCs w:val="24"/>
          <w:highlight w:val="white"/>
          <w:shd w:val="clear" w:color="auto" w:fill="FEFEFE"/>
        </w:rPr>
        <w:t>а)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Всяка култура и животно е с определен код по </w:t>
      </w:r>
      <w:r w:rsidRPr="00BF390C">
        <w:rPr>
          <w:rFonts w:asciiTheme="majorBidi" w:hAnsiTheme="majorBidi" w:cstheme="majorBidi"/>
          <w:i/>
          <w:iCs/>
          <w:sz w:val="24"/>
          <w:szCs w:val="24"/>
          <w:highlight w:val="white"/>
          <w:shd w:val="clear" w:color="auto" w:fill="FEFEFE"/>
        </w:rPr>
        <w:t xml:space="preserve">Наредба № 3 от 1999 г. </w:t>
      </w:r>
      <w:r w:rsidRPr="00BF390C">
        <w:rPr>
          <w:rFonts w:asciiTheme="majorBidi" w:hAnsiTheme="majorBidi" w:cstheme="majorBidi"/>
          <w:i/>
          <w:iCs/>
          <w:sz w:val="24"/>
          <w:szCs w:val="24"/>
          <w:highlight w:val="white"/>
          <w:u w:val="single"/>
          <w:shd w:val="clear" w:color="auto" w:fill="FEFEFE"/>
        </w:rPr>
        <w:t>за създаване и поддържане на регистър на земеделските стопани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(</w:t>
      </w:r>
      <w:r w:rsidRPr="00BF390C">
        <w:rPr>
          <w:rFonts w:asciiTheme="majorBidi" w:hAnsiTheme="majorBidi" w:cstheme="majorBidi"/>
          <w:i/>
          <w:iCs/>
          <w:sz w:val="24"/>
          <w:szCs w:val="24"/>
          <w:highlight w:val="white"/>
          <w:shd w:val="clear" w:color="auto" w:fill="FEFEFE"/>
        </w:rPr>
        <w:t>колона 1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>).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b/>
          <w:bCs/>
          <w:sz w:val="24"/>
          <w:szCs w:val="24"/>
          <w:highlight w:val="white"/>
          <w:shd w:val="clear" w:color="auto" w:fill="FEFEFE"/>
        </w:rPr>
        <w:t>б)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Данните на стопанството (</w:t>
      </w:r>
      <w:r w:rsidRPr="00BF390C">
        <w:rPr>
          <w:rFonts w:asciiTheme="majorBidi" w:hAnsiTheme="majorBidi" w:cstheme="majorBidi"/>
          <w:i/>
          <w:iCs/>
          <w:sz w:val="24"/>
          <w:szCs w:val="24"/>
          <w:highlight w:val="white"/>
          <w:shd w:val="clear" w:color="auto" w:fill="FEFEFE"/>
        </w:rPr>
        <w:t>колона 4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) за отглежданите основни земеделски култури се вземат от анкетните формуляри на актуалната към датата на подаване на заявлението за подпомагане или заявката за плащане анкетна карта по </w:t>
      </w:r>
      <w:r w:rsidRPr="00BF390C">
        <w:rPr>
          <w:rFonts w:asciiTheme="majorBidi" w:hAnsiTheme="majorBidi" w:cstheme="majorBidi"/>
          <w:i/>
          <w:iCs/>
          <w:sz w:val="24"/>
          <w:szCs w:val="24"/>
          <w:highlight w:val="white"/>
          <w:shd w:val="clear" w:color="auto" w:fill="FEFEFE"/>
        </w:rPr>
        <w:t>Наредба № 3 от 1999 г.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Отчитат се данните от анкетните формуляри, записани за текущата стопанска година, </w:t>
      </w:r>
      <w:r w:rsidRPr="00BF390C">
        <w:rPr>
          <w:rFonts w:asciiTheme="majorBidi" w:hAnsiTheme="majorBidi" w:cstheme="majorBidi"/>
          <w:i/>
          <w:iCs/>
          <w:sz w:val="24"/>
          <w:szCs w:val="24"/>
          <w:highlight w:val="white"/>
          <w:shd w:val="clear" w:color="auto" w:fill="FEFEFE"/>
        </w:rPr>
        <w:t>включително намерения за засети/засадени площи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>. За текуща стопанска година се приема стопанската година, която е такава към датата на подаване на заявлението за подпомагане или заявката за плащане.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b/>
          <w:bCs/>
          <w:sz w:val="24"/>
          <w:szCs w:val="24"/>
          <w:highlight w:val="white"/>
          <w:shd w:val="clear" w:color="auto" w:fill="FEFEFE"/>
        </w:rPr>
        <w:t>в)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Когато стопанството отглежда животни, трябва да посочи броя на животните в съответните категории в </w:t>
      </w:r>
      <w:r w:rsidRPr="00BF390C">
        <w:rPr>
          <w:rFonts w:asciiTheme="majorBidi" w:hAnsiTheme="majorBidi" w:cstheme="majorBidi"/>
          <w:i/>
          <w:iCs/>
          <w:sz w:val="24"/>
          <w:szCs w:val="24"/>
          <w:highlight w:val="white"/>
          <w:shd w:val="clear" w:color="auto" w:fill="FEFEFE"/>
        </w:rPr>
        <w:t>колона 4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съгласно:</w:t>
      </w:r>
    </w:p>
    <w:p w:rsidR="00BC5825" w:rsidRPr="00BF390C" w:rsidRDefault="00BC5825" w:rsidP="0073205B">
      <w:pPr>
        <w:spacing w:before="100" w:beforeAutospacing="1" w:line="269" w:lineRule="atLeast"/>
        <w:ind w:firstLine="566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proofErr w:type="spellStart"/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>аа</w:t>
      </w:r>
      <w:proofErr w:type="spellEnd"/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>) опис по видове и брой на животните, декларирани от кандидата, придружен от извлечение от интегрираната информационна система (ИИС) по реда на Наредба № 6 от 8 октомври 2013 г. за изискванията към средствата за официална идентификация на животните и използването им (ДВ, бр. 90 от 2013 г.) (Наредба № 6 от 8 октомври 2013 г.) за наличните в обекта животни по ушни марки/чип, подписано от официалния ветеринарен лекар, контролиращ животновъдния обект, не по-рано от един месец преди датата на подаване на заявлението за подпомагане/заявката за плащане (в случай че кандидатът отглежда видове животни, които трябва да се регистрират в ИИС по реда на Наредба № 6 от 8 октомври 2013 г.),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>и/или</w:t>
      </w:r>
    </w:p>
    <w:p w:rsidR="00BC5825" w:rsidRPr="00BF390C" w:rsidRDefault="00BC5825" w:rsidP="0073205B">
      <w:pPr>
        <w:spacing w:before="100" w:beforeAutospacing="1" w:line="269" w:lineRule="atLeast"/>
        <w:ind w:firstLine="566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proofErr w:type="spellStart"/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>бб</w:t>
      </w:r>
      <w:proofErr w:type="spellEnd"/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>) в случай, че кандидатът отглежда животни, които не подлежат на идентификация, животновъдният обект се регистрира от Българската агенция по безопасност на храните и се представя актуален опис на отглежданите животни, заверен от официален ветеринарен лекар не по-рано от един месец преди датата на подаване на заявлението за подпомагане/заявката за плащане.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b/>
          <w:bCs/>
          <w:sz w:val="24"/>
          <w:szCs w:val="24"/>
          <w:highlight w:val="white"/>
          <w:shd w:val="clear" w:color="auto" w:fill="FEFEFE"/>
        </w:rPr>
        <w:t>г)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Данните за втори и междинни култури също се включват, в т.ч. междинни/втори култури, отглеждани в оранжерии.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В </w:t>
      </w:r>
      <w:r w:rsidRPr="00BF390C">
        <w:rPr>
          <w:rFonts w:asciiTheme="majorBidi" w:hAnsiTheme="majorBidi" w:cstheme="majorBidi"/>
          <w:i/>
          <w:iCs/>
          <w:sz w:val="24"/>
          <w:szCs w:val="24"/>
          <w:highlight w:val="white"/>
          <w:shd w:val="clear" w:color="auto" w:fill="FEFEFE"/>
        </w:rPr>
        <w:t>колона 6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се изчислява съответният СПО за даден вид култура или животно 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lastRenderedPageBreak/>
        <w:t>(произведението от данните на стопанството (</w:t>
      </w:r>
      <w:r w:rsidRPr="00BF390C">
        <w:rPr>
          <w:rFonts w:asciiTheme="majorBidi" w:hAnsiTheme="majorBidi" w:cstheme="majorBidi"/>
          <w:i/>
          <w:iCs/>
          <w:sz w:val="24"/>
          <w:szCs w:val="24"/>
          <w:highlight w:val="white"/>
          <w:shd w:val="clear" w:color="auto" w:fill="FEFEFE"/>
        </w:rPr>
        <w:t>колона 4),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умножени по показателя за СПО лв./дка; лв./глава (</w:t>
      </w:r>
      <w:r w:rsidRPr="00BF390C">
        <w:rPr>
          <w:rFonts w:asciiTheme="majorBidi" w:hAnsiTheme="majorBidi" w:cstheme="majorBidi"/>
          <w:i/>
          <w:iCs/>
          <w:sz w:val="24"/>
          <w:szCs w:val="24"/>
          <w:highlight w:val="white"/>
          <w:shd w:val="clear" w:color="auto" w:fill="FEFEFE"/>
        </w:rPr>
        <w:t>колона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</w:t>
      </w:r>
      <w:r w:rsidRPr="00BF390C">
        <w:rPr>
          <w:rFonts w:asciiTheme="majorBidi" w:hAnsiTheme="majorBidi" w:cstheme="majorBidi"/>
          <w:i/>
          <w:iCs/>
          <w:sz w:val="24"/>
          <w:szCs w:val="24"/>
          <w:highlight w:val="white"/>
          <w:shd w:val="clear" w:color="auto" w:fill="FEFEFE"/>
        </w:rPr>
        <w:t>5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>). Сборът от индивидуалните СПО представлява общият СПО на стопанството при спазване на следните условия: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b/>
          <w:bCs/>
          <w:sz w:val="24"/>
          <w:szCs w:val="24"/>
          <w:highlight w:val="white"/>
          <w:shd w:val="clear" w:color="auto" w:fill="FEFEFE"/>
        </w:rPr>
        <w:t>д)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Фуражен баланс или излишък в случай, че стопанството отглежда преживни животни, коне и други еднокопитни животни.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В повечето случаи </w:t>
      </w:r>
      <w:r w:rsidRPr="00BF390C">
        <w:rPr>
          <w:rFonts w:asciiTheme="majorBidi" w:hAnsiTheme="majorBidi" w:cstheme="majorBidi"/>
          <w:i/>
          <w:iCs/>
          <w:sz w:val="24"/>
          <w:szCs w:val="24"/>
          <w:highlight w:val="white"/>
          <w:shd w:val="clear" w:color="auto" w:fill="FEFEFE"/>
        </w:rPr>
        <w:t>стопанствата са във фуражен баланс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>, когато разликата между сумата от СПО на фуражните култури и сумата от СПО на: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>- преживните животни,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>- конете и другите еднокопитни животни,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i/>
          <w:iCs/>
          <w:sz w:val="24"/>
          <w:szCs w:val="24"/>
          <w:highlight w:val="white"/>
          <w:shd w:val="clear" w:color="auto" w:fill="FEFEFE"/>
        </w:rPr>
        <w:t>е "0" или отрицателно число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. В този случай СПО на фуражните култури </w:t>
      </w:r>
      <w:r w:rsidRPr="00BF390C">
        <w:rPr>
          <w:rFonts w:asciiTheme="majorBidi" w:hAnsiTheme="majorBidi" w:cstheme="majorBidi"/>
          <w:i/>
          <w:iCs/>
          <w:sz w:val="24"/>
          <w:szCs w:val="24"/>
          <w:highlight w:val="white"/>
          <w:shd w:val="clear" w:color="auto" w:fill="FEFEFE"/>
        </w:rPr>
        <w:t>не се включва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в общия СПО на стопанството, както и получената отрицателна разлика (ако разликата не е "0") </w:t>
      </w:r>
      <w:r w:rsidRPr="00BF390C">
        <w:rPr>
          <w:rFonts w:asciiTheme="majorBidi" w:hAnsiTheme="majorBidi" w:cstheme="majorBidi"/>
          <w:i/>
          <w:iCs/>
          <w:sz w:val="24"/>
          <w:szCs w:val="24"/>
          <w:highlight w:val="white"/>
          <w:shd w:val="clear" w:color="auto" w:fill="FEFEFE"/>
        </w:rPr>
        <w:t>не се изважда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от общия СПО.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i/>
          <w:iCs/>
          <w:sz w:val="24"/>
          <w:szCs w:val="24"/>
          <w:highlight w:val="white"/>
          <w:shd w:val="clear" w:color="auto" w:fill="FEFEFE"/>
        </w:rPr>
        <w:t>Наличие на фуражен излишък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има в случаите, когато разликата между сумата от СПО на фуражните култури и сумата от СПО на: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>- преживните животни,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>- конете и другите еднокопитни животни,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i/>
          <w:iCs/>
          <w:sz w:val="24"/>
          <w:szCs w:val="24"/>
          <w:highlight w:val="white"/>
          <w:shd w:val="clear" w:color="auto" w:fill="FEFEFE"/>
        </w:rPr>
        <w:t>е положително число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>. В този случай само стойността на тази разлика се включва в общия СПО, а не цялата сума от СПО на фуражните култури.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>В случай на фуражен излишък и при положение, че в земеделско стопанство се отглеждат два или повече вида фуражни култури, делът на отделната фуражна култура в общия икономически размер на стопанството се определя по следната формула:</w:t>
      </w:r>
    </w:p>
    <w:p w:rsidR="00BC5825" w:rsidRPr="00BF390C" w:rsidRDefault="00BC5825" w:rsidP="0073205B">
      <w:pPr>
        <w:spacing w:before="57" w:line="269" w:lineRule="atLeast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СПО </w:t>
      </w:r>
      <w:proofErr w:type="spellStart"/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  <w:vertAlign w:val="subscript"/>
        </w:rPr>
        <w:t>фк</w:t>
      </w:r>
      <w:proofErr w:type="spellEnd"/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- </w:t>
      </w:r>
      <w:proofErr w:type="spellStart"/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>ОСПО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  <w:vertAlign w:val="subscript"/>
        </w:rPr>
        <w:t>пжкес</w:t>
      </w:r>
      <w:proofErr w:type="spellEnd"/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 х (СПО </w:t>
      </w:r>
      <w:proofErr w:type="spellStart"/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  <w:vertAlign w:val="subscript"/>
        </w:rPr>
        <w:t>фк</w:t>
      </w:r>
      <w:proofErr w:type="spellEnd"/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>/</w:t>
      </w:r>
      <w:proofErr w:type="spellStart"/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>ОСПО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  <w:vertAlign w:val="subscript"/>
        </w:rPr>
        <w:t>фк</w:t>
      </w:r>
      <w:proofErr w:type="spellEnd"/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>)</w:t>
      </w:r>
    </w:p>
    <w:p w:rsidR="00BC5825" w:rsidRPr="00BF390C" w:rsidRDefault="00BC5825" w:rsidP="0073205B">
      <w:pPr>
        <w:spacing w:before="100" w:beforeAutospacing="1" w:line="269" w:lineRule="atLeast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b/>
          <w:bCs/>
          <w:sz w:val="24"/>
          <w:szCs w:val="24"/>
          <w:highlight w:val="white"/>
          <w:shd w:val="clear" w:color="auto" w:fill="FEFEFE"/>
        </w:rPr>
        <w:t>ДФР (%)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= ------------------------------------------------------------ х 100,</w:t>
      </w:r>
    </w:p>
    <w:p w:rsidR="00BC5825" w:rsidRPr="00BF390C" w:rsidRDefault="00BC5825" w:rsidP="0073205B">
      <w:pPr>
        <w:spacing w:before="100" w:beforeAutospacing="1" w:line="269" w:lineRule="atLeast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ОСПО </w:t>
      </w:r>
      <w:proofErr w:type="spellStart"/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  <w:vertAlign w:val="subscript"/>
        </w:rPr>
        <w:t>зс</w:t>
      </w:r>
      <w:proofErr w:type="spellEnd"/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>където: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b/>
          <w:bCs/>
          <w:sz w:val="24"/>
          <w:szCs w:val="24"/>
          <w:highlight w:val="white"/>
          <w:shd w:val="clear" w:color="auto" w:fill="FEFEFE"/>
        </w:rPr>
        <w:t>ДФР (%)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е делът на фуражната култура в общия икономически размер на стопанството;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proofErr w:type="spellStart"/>
      <w:r w:rsidRPr="00BF390C">
        <w:rPr>
          <w:rFonts w:asciiTheme="majorBidi" w:hAnsiTheme="majorBidi" w:cstheme="majorBidi"/>
          <w:b/>
          <w:bCs/>
          <w:sz w:val="24"/>
          <w:szCs w:val="24"/>
          <w:highlight w:val="white"/>
          <w:shd w:val="clear" w:color="auto" w:fill="FEFEFE"/>
        </w:rPr>
        <w:t>СПО</w:t>
      </w:r>
      <w:r w:rsidRPr="00BF390C">
        <w:rPr>
          <w:rFonts w:asciiTheme="majorBidi" w:hAnsiTheme="majorBidi" w:cstheme="majorBidi"/>
          <w:b/>
          <w:bCs/>
          <w:sz w:val="24"/>
          <w:szCs w:val="24"/>
          <w:highlight w:val="white"/>
          <w:shd w:val="clear" w:color="auto" w:fill="FEFEFE"/>
          <w:vertAlign w:val="subscript"/>
        </w:rPr>
        <w:t>фк</w:t>
      </w:r>
      <w:proofErr w:type="spellEnd"/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- СПО на фуражната култура (произведението от размера на отглежданите декари от тази фуражна култура, умножено по показателя й за СПО лв./дка);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proofErr w:type="spellStart"/>
      <w:r w:rsidRPr="00BF390C">
        <w:rPr>
          <w:rFonts w:asciiTheme="majorBidi" w:hAnsiTheme="majorBidi" w:cstheme="majorBidi"/>
          <w:b/>
          <w:bCs/>
          <w:sz w:val="24"/>
          <w:szCs w:val="24"/>
          <w:highlight w:val="white"/>
          <w:shd w:val="clear" w:color="auto" w:fill="FEFEFE"/>
        </w:rPr>
        <w:t>ОСПО</w:t>
      </w:r>
      <w:r w:rsidRPr="00BF390C">
        <w:rPr>
          <w:rFonts w:asciiTheme="majorBidi" w:hAnsiTheme="majorBidi" w:cstheme="majorBidi"/>
          <w:b/>
          <w:bCs/>
          <w:sz w:val="24"/>
          <w:szCs w:val="24"/>
          <w:highlight w:val="white"/>
          <w:shd w:val="clear" w:color="auto" w:fill="FEFEFE"/>
          <w:vertAlign w:val="subscript"/>
        </w:rPr>
        <w:t>пжкес</w:t>
      </w:r>
      <w:proofErr w:type="spellEnd"/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- сумата от СПО на преживните животни, конете и другите еднокопитни животни;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proofErr w:type="spellStart"/>
      <w:r w:rsidRPr="00BF390C">
        <w:rPr>
          <w:rFonts w:asciiTheme="majorBidi" w:hAnsiTheme="majorBidi" w:cstheme="majorBidi"/>
          <w:b/>
          <w:bCs/>
          <w:sz w:val="24"/>
          <w:szCs w:val="24"/>
          <w:highlight w:val="white"/>
          <w:shd w:val="clear" w:color="auto" w:fill="FEFEFE"/>
        </w:rPr>
        <w:t>ОСПО</w:t>
      </w:r>
      <w:r w:rsidRPr="00BF390C">
        <w:rPr>
          <w:rFonts w:asciiTheme="majorBidi" w:hAnsiTheme="majorBidi" w:cstheme="majorBidi"/>
          <w:b/>
          <w:bCs/>
          <w:sz w:val="24"/>
          <w:szCs w:val="24"/>
          <w:highlight w:val="white"/>
          <w:shd w:val="clear" w:color="auto" w:fill="FEFEFE"/>
          <w:vertAlign w:val="subscript"/>
        </w:rPr>
        <w:t>фк</w:t>
      </w:r>
      <w:proofErr w:type="spellEnd"/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- сумата от СПО на фуражните култури;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proofErr w:type="spellStart"/>
      <w:r w:rsidRPr="00BF390C">
        <w:rPr>
          <w:rFonts w:asciiTheme="majorBidi" w:hAnsiTheme="majorBidi" w:cstheme="majorBidi"/>
          <w:b/>
          <w:bCs/>
          <w:sz w:val="24"/>
          <w:szCs w:val="24"/>
          <w:highlight w:val="white"/>
          <w:shd w:val="clear" w:color="auto" w:fill="FEFEFE"/>
        </w:rPr>
        <w:lastRenderedPageBreak/>
        <w:t>ОСПО</w:t>
      </w:r>
      <w:r w:rsidRPr="00BF390C">
        <w:rPr>
          <w:rFonts w:asciiTheme="majorBidi" w:hAnsiTheme="majorBidi" w:cstheme="majorBidi"/>
          <w:b/>
          <w:bCs/>
          <w:sz w:val="24"/>
          <w:szCs w:val="24"/>
          <w:highlight w:val="white"/>
          <w:shd w:val="clear" w:color="auto" w:fill="FEFEFE"/>
          <w:vertAlign w:val="subscript"/>
        </w:rPr>
        <w:t>зс</w:t>
      </w:r>
      <w:proofErr w:type="spellEnd"/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- общият СПО на стопанството.</w:t>
      </w:r>
    </w:p>
    <w:p w:rsidR="00BC5825" w:rsidRPr="00BF390C" w:rsidRDefault="00BC5825" w:rsidP="0073205B">
      <w:pPr>
        <w:spacing w:before="57" w:line="269" w:lineRule="atLeast"/>
        <w:ind w:firstLine="283"/>
        <w:jc w:val="both"/>
        <w:rPr>
          <w:rFonts w:asciiTheme="majorBidi" w:hAnsiTheme="majorBidi" w:cstheme="majorBidi"/>
          <w:b/>
          <w:bCs/>
          <w:sz w:val="24"/>
          <w:szCs w:val="24"/>
          <w:highlight w:val="white"/>
          <w:shd w:val="clear" w:color="auto" w:fill="FEFEFE"/>
        </w:rPr>
      </w:pPr>
    </w:p>
    <w:p w:rsidR="00BC5825" w:rsidRPr="00BF390C" w:rsidRDefault="00BC5825" w:rsidP="0073205B">
      <w:pPr>
        <w:spacing w:before="57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b/>
          <w:bCs/>
          <w:sz w:val="24"/>
          <w:szCs w:val="24"/>
          <w:highlight w:val="white"/>
          <w:shd w:val="clear" w:color="auto" w:fill="FEFEFE"/>
        </w:rPr>
        <w:t xml:space="preserve">2. </w:t>
      </w:r>
      <w:r w:rsidRPr="00BF390C">
        <w:rPr>
          <w:rFonts w:asciiTheme="majorBidi" w:hAnsiTheme="majorBidi" w:cstheme="majorBidi"/>
          <w:b/>
          <w:bCs/>
          <w:sz w:val="24"/>
          <w:szCs w:val="24"/>
          <w:highlight w:val="white"/>
          <w:u w:val="single"/>
          <w:shd w:val="clear" w:color="auto" w:fill="FEFEFE"/>
        </w:rPr>
        <w:t>Изчисляване на икономическия размер в евро</w:t>
      </w:r>
    </w:p>
    <w:p w:rsidR="00BC5825" w:rsidRPr="00BF390C" w:rsidRDefault="00BC5825" w:rsidP="0073205B">
      <w:pPr>
        <w:spacing w:before="100" w:beforeAutospacing="1" w:line="269" w:lineRule="atLeast"/>
        <w:ind w:firstLine="283"/>
        <w:jc w:val="both"/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</w:pP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>Икономическият размер на стопанството в евро се получава, като изчисленият за съответното земеделско стопанство общ СПО в лева се раздели на 1,95583 (</w:t>
      </w:r>
      <w:r w:rsidRPr="00BF390C">
        <w:rPr>
          <w:rFonts w:asciiTheme="majorBidi" w:hAnsiTheme="majorBidi" w:cstheme="majorBidi"/>
          <w:i/>
          <w:iCs/>
          <w:sz w:val="24"/>
          <w:szCs w:val="24"/>
          <w:highlight w:val="white"/>
          <w:shd w:val="clear" w:color="auto" w:fill="FEFEFE"/>
        </w:rPr>
        <w:t>използва се официалният курс на БНБ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- </w:t>
      </w:r>
      <w:r w:rsidRPr="00BF390C">
        <w:rPr>
          <w:rFonts w:asciiTheme="majorBidi" w:hAnsiTheme="majorBidi" w:cstheme="majorBidi"/>
          <w:i/>
          <w:iCs/>
          <w:sz w:val="24"/>
          <w:szCs w:val="24"/>
          <w:highlight w:val="white"/>
          <w:shd w:val="clear" w:color="auto" w:fill="FEFEFE"/>
        </w:rPr>
        <w:t>1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 xml:space="preserve"> </w:t>
      </w:r>
      <w:r w:rsidRPr="00BF390C">
        <w:rPr>
          <w:rFonts w:asciiTheme="majorBidi" w:hAnsiTheme="majorBidi" w:cstheme="majorBidi"/>
          <w:i/>
          <w:iCs/>
          <w:sz w:val="24"/>
          <w:szCs w:val="24"/>
          <w:highlight w:val="white"/>
          <w:shd w:val="clear" w:color="auto" w:fill="FEFEFE"/>
        </w:rPr>
        <w:t>евро = 1,95583 лв.</w:t>
      </w:r>
      <w:r w:rsidRPr="00BF390C">
        <w:rPr>
          <w:rFonts w:asciiTheme="majorBidi" w:hAnsiTheme="majorBidi" w:cstheme="majorBidi"/>
          <w:sz w:val="24"/>
          <w:szCs w:val="24"/>
          <w:highlight w:val="white"/>
          <w:shd w:val="clear" w:color="auto" w:fill="FEFEFE"/>
        </w:rPr>
        <w:t>) и се закръгли до втория знак след десетичната запетая.</w:t>
      </w:r>
    </w:p>
    <w:p w:rsidR="00CB571D" w:rsidRDefault="00CB571D" w:rsidP="0073205B">
      <w:pPr>
        <w:jc w:val="both"/>
      </w:pPr>
    </w:p>
    <w:p w:rsidR="0073205B" w:rsidRDefault="0073205B">
      <w:pPr>
        <w:jc w:val="both"/>
      </w:pPr>
    </w:p>
    <w:sectPr w:rsidR="0073205B" w:rsidSect="00BC5825">
      <w:pgSz w:w="12240" w:h="15840"/>
      <w:pgMar w:top="709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825"/>
    <w:rsid w:val="000C2613"/>
    <w:rsid w:val="0019466D"/>
    <w:rsid w:val="003F1138"/>
    <w:rsid w:val="00544F17"/>
    <w:rsid w:val="0068782B"/>
    <w:rsid w:val="006D541F"/>
    <w:rsid w:val="0073205B"/>
    <w:rsid w:val="00857C17"/>
    <w:rsid w:val="009F1CE8"/>
    <w:rsid w:val="00BC5825"/>
    <w:rsid w:val="00BF390C"/>
    <w:rsid w:val="00CB571D"/>
    <w:rsid w:val="00E257F4"/>
    <w:rsid w:val="00FD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8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825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8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825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Dimitrov</dc:creator>
  <cp:lastModifiedBy>Anna Petrova</cp:lastModifiedBy>
  <cp:revision>3</cp:revision>
  <cp:lastPrinted>2018-02-13T08:24:00Z</cp:lastPrinted>
  <dcterms:created xsi:type="dcterms:W3CDTF">2018-02-13T08:38:00Z</dcterms:created>
  <dcterms:modified xsi:type="dcterms:W3CDTF">2018-02-13T08:38:00Z</dcterms:modified>
</cp:coreProperties>
</file>